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686"/>
      </w:tblGrid>
      <w:tr w:rsidR="00CA4A6A">
        <w:trPr>
          <w:cantSplit/>
          <w:trHeight w:val="2400"/>
        </w:trPr>
        <w:tc>
          <w:tcPr>
            <w:tcW w:w="5245" w:type="dxa"/>
          </w:tcPr>
          <w:p w:rsidR="00CA4A6A" w:rsidRDefault="00CA4A6A"/>
        </w:tc>
        <w:tc>
          <w:tcPr>
            <w:tcW w:w="3686" w:type="dxa"/>
          </w:tcPr>
          <w:p w:rsidR="00CA4A6A" w:rsidRDefault="00CA4A6A">
            <w:pPr>
              <w:pStyle w:val="ablonyUPce2"/>
            </w:pPr>
          </w:p>
        </w:tc>
      </w:tr>
      <w:tr w:rsidR="00CA4A6A" w:rsidRPr="006302BD">
        <w:trPr>
          <w:trHeight w:val="284"/>
        </w:trPr>
        <w:tc>
          <w:tcPr>
            <w:tcW w:w="8931" w:type="dxa"/>
            <w:gridSpan w:val="2"/>
          </w:tcPr>
          <w:p w:rsidR="00CA4A6A" w:rsidRPr="006302BD" w:rsidRDefault="00CA4A6A" w:rsidP="006302BD">
            <w:pPr>
              <w:pStyle w:val="ablonyUPce"/>
              <w:jc w:val="center"/>
              <w:rPr>
                <w:sz w:val="32"/>
                <w:szCs w:val="32"/>
              </w:rPr>
            </w:pPr>
          </w:p>
        </w:tc>
      </w:tr>
    </w:tbl>
    <w:p w:rsidR="006302BD" w:rsidRDefault="006302BD" w:rsidP="006302BD">
      <w:pPr>
        <w:pStyle w:val="ablonyUPce"/>
        <w:jc w:val="center"/>
        <w:rPr>
          <w:rFonts w:ascii="Fenomen Sans" w:hAnsi="Fenomen Sans"/>
          <w:sz w:val="32"/>
          <w:szCs w:val="32"/>
        </w:rPr>
      </w:pPr>
      <w:r w:rsidRPr="006302BD">
        <w:rPr>
          <w:rFonts w:ascii="Fenomen Sans" w:hAnsi="Fenomen Sans"/>
          <w:sz w:val="32"/>
          <w:szCs w:val="32"/>
        </w:rPr>
        <w:t>Čestné prohlášení</w:t>
      </w:r>
    </w:p>
    <w:p w:rsidR="006302BD" w:rsidRDefault="006302BD" w:rsidP="006302BD">
      <w:pPr>
        <w:pStyle w:val="ablonyUPce"/>
        <w:jc w:val="center"/>
        <w:rPr>
          <w:rFonts w:ascii="Fenomen Sans" w:hAnsi="Fenomen Sans"/>
          <w:sz w:val="32"/>
          <w:szCs w:val="32"/>
        </w:rPr>
      </w:pPr>
    </w:p>
    <w:p w:rsidR="006302BD" w:rsidRDefault="006302BD" w:rsidP="006302BD">
      <w:pPr>
        <w:pStyle w:val="ablonyUPce"/>
        <w:jc w:val="center"/>
        <w:rPr>
          <w:rFonts w:ascii="Fenomen Sans" w:hAnsi="Fenomen Sans"/>
          <w:sz w:val="32"/>
          <w:szCs w:val="32"/>
        </w:rPr>
      </w:pPr>
    </w:p>
    <w:p w:rsidR="006302BD" w:rsidRDefault="006302BD" w:rsidP="006302BD">
      <w:pPr>
        <w:pStyle w:val="ablonyUPce"/>
        <w:jc w:val="center"/>
        <w:rPr>
          <w:rFonts w:ascii="Fenomen Sans" w:hAnsi="Fenomen Sans"/>
          <w:sz w:val="32"/>
          <w:szCs w:val="32"/>
        </w:rPr>
      </w:pPr>
    </w:p>
    <w:p w:rsidR="006302BD" w:rsidRDefault="006302BD" w:rsidP="006302BD">
      <w:pPr>
        <w:pStyle w:val="ablonyUPce"/>
        <w:jc w:val="center"/>
        <w:rPr>
          <w:rFonts w:ascii="Fenomen Sans" w:hAnsi="Fenomen Sans"/>
          <w:sz w:val="32"/>
          <w:szCs w:val="32"/>
        </w:rPr>
      </w:pPr>
    </w:p>
    <w:p w:rsidR="004420B0" w:rsidRDefault="006302BD" w:rsidP="004420B0">
      <w:pPr>
        <w:pStyle w:val="ablonyUPce"/>
        <w:spacing w:line="360" w:lineRule="auto"/>
        <w:rPr>
          <w:rFonts w:ascii="Fenomen Sans Light" w:hAnsi="Fenomen Sans Light"/>
          <w:sz w:val="24"/>
          <w:szCs w:val="24"/>
        </w:rPr>
      </w:pPr>
      <w:r w:rsidRPr="006302BD">
        <w:rPr>
          <w:rFonts w:ascii="Fenomen Sans Light" w:hAnsi="Fenomen Sans Light"/>
          <w:sz w:val="24"/>
          <w:szCs w:val="24"/>
        </w:rPr>
        <w:t xml:space="preserve">Já, </w:t>
      </w:r>
      <w:r w:rsidR="004420B0">
        <w:rPr>
          <w:rFonts w:ascii="Fenomen Sans Light" w:hAnsi="Fenomen Sans Light"/>
          <w:sz w:val="24"/>
          <w:szCs w:val="24"/>
        </w:rPr>
        <w:t>……………………………………………………………………narozen/a……………………………………………</w:t>
      </w:r>
      <w:proofErr w:type="gramStart"/>
      <w:r w:rsidR="004420B0">
        <w:rPr>
          <w:rFonts w:ascii="Fenomen Sans Light" w:hAnsi="Fenomen Sans Light"/>
          <w:sz w:val="24"/>
          <w:szCs w:val="24"/>
        </w:rPr>
        <w:t>…….</w:t>
      </w:r>
      <w:proofErr w:type="gramEnd"/>
      <w:r w:rsidR="004420B0">
        <w:rPr>
          <w:rFonts w:ascii="Fenomen Sans Light" w:hAnsi="Fenomen Sans Light"/>
          <w:sz w:val="24"/>
          <w:szCs w:val="24"/>
        </w:rPr>
        <w:t>.</w:t>
      </w:r>
      <w:r w:rsidR="00A939D0">
        <w:rPr>
          <w:rFonts w:ascii="Fenomen Sans Light" w:hAnsi="Fenomen Sans Light"/>
          <w:sz w:val="24"/>
          <w:szCs w:val="24"/>
        </w:rPr>
        <w:t>,</w:t>
      </w:r>
      <w:r w:rsidRPr="006302BD">
        <w:rPr>
          <w:rFonts w:ascii="Fenomen Sans Light" w:hAnsi="Fenomen Sans Light"/>
          <w:sz w:val="24"/>
          <w:szCs w:val="24"/>
        </w:rPr>
        <w:t xml:space="preserve"> </w:t>
      </w:r>
    </w:p>
    <w:p w:rsidR="004420B0" w:rsidRDefault="006302BD" w:rsidP="004420B0">
      <w:pPr>
        <w:pStyle w:val="ablonyUPce"/>
        <w:spacing w:line="360" w:lineRule="auto"/>
        <w:rPr>
          <w:rFonts w:ascii="Fenomen Sans Light" w:hAnsi="Fenomen Sans Light"/>
          <w:sz w:val="24"/>
          <w:szCs w:val="24"/>
        </w:rPr>
      </w:pPr>
      <w:r w:rsidRPr="006302BD">
        <w:rPr>
          <w:rFonts w:ascii="Fenomen Sans Light" w:hAnsi="Fenomen Sans Light"/>
          <w:sz w:val="24"/>
          <w:szCs w:val="24"/>
        </w:rPr>
        <w:t xml:space="preserve">čestně prohlašuji, že </w:t>
      </w:r>
      <w:r w:rsidR="004420B0">
        <w:rPr>
          <w:rFonts w:ascii="Fenomen Sans Light" w:hAnsi="Fenomen Sans Light"/>
          <w:sz w:val="24"/>
          <w:szCs w:val="24"/>
        </w:rPr>
        <w:t xml:space="preserve">splňuji požadavek </w:t>
      </w:r>
      <w:r w:rsidR="004420B0" w:rsidRPr="004420B0">
        <w:rPr>
          <w:rFonts w:ascii="Fenomen Sans Light" w:hAnsi="Fenomen Sans Light"/>
          <w:b/>
          <w:bCs/>
          <w:sz w:val="24"/>
          <w:szCs w:val="24"/>
        </w:rPr>
        <w:t>na plaveckou zdatnost</w:t>
      </w:r>
      <w:r w:rsidR="004420B0">
        <w:rPr>
          <w:rFonts w:ascii="Fenomen Sans Light" w:hAnsi="Fenomen Sans Light"/>
          <w:sz w:val="24"/>
          <w:szCs w:val="24"/>
        </w:rPr>
        <w:t>.</w:t>
      </w:r>
    </w:p>
    <w:p w:rsidR="004420B0" w:rsidRDefault="004420B0" w:rsidP="004420B0">
      <w:pPr>
        <w:pStyle w:val="ablonyUPce"/>
        <w:spacing w:line="360" w:lineRule="auto"/>
        <w:rPr>
          <w:rFonts w:ascii="Fenomen Sans Light" w:hAnsi="Fenomen Sans Light"/>
          <w:sz w:val="24"/>
          <w:szCs w:val="24"/>
        </w:rPr>
      </w:pPr>
    </w:p>
    <w:p w:rsidR="004420B0" w:rsidRDefault="004420B0" w:rsidP="004420B0">
      <w:pPr>
        <w:pStyle w:val="ablonyUPce"/>
        <w:spacing w:line="360" w:lineRule="auto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 xml:space="preserve">Plavecká zdatnost je jednou z podmínek pro přijetí do rekvalifikačního kurzu </w:t>
      </w:r>
      <w:r w:rsidRPr="004420B0">
        <w:rPr>
          <w:rFonts w:ascii="Fenomen Sans Light" w:hAnsi="Fenomen Sans Light"/>
          <w:i/>
          <w:iCs/>
          <w:sz w:val="24"/>
          <w:szCs w:val="24"/>
        </w:rPr>
        <w:t>Zdravotník/zdravotnice zotavovacích akcí</w:t>
      </w:r>
      <w:r>
        <w:rPr>
          <w:rFonts w:ascii="Fenomen Sans Light" w:hAnsi="Fenomen Sans Light"/>
          <w:sz w:val="24"/>
          <w:szCs w:val="24"/>
        </w:rPr>
        <w:t>, který pořádá Fakulta zdravotnických studií Univerzity Pardubice.</w:t>
      </w:r>
    </w:p>
    <w:p w:rsidR="006302BD" w:rsidRDefault="006302BD" w:rsidP="004420B0">
      <w:pPr>
        <w:pStyle w:val="ablonyUPce"/>
        <w:spacing w:line="360" w:lineRule="auto"/>
        <w:jc w:val="left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 xml:space="preserve"> </w:t>
      </w: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 xml:space="preserve">V Pardubicích, dne </w:t>
      </w:r>
      <w:r w:rsidR="004420B0">
        <w:rPr>
          <w:rFonts w:ascii="Fenomen Sans Light" w:hAnsi="Fenomen Sans Light"/>
          <w:sz w:val="24"/>
          <w:szCs w:val="24"/>
        </w:rPr>
        <w:t>…………………………………….</w:t>
      </w:r>
      <w:r>
        <w:rPr>
          <w:rFonts w:ascii="Fenomen Sans Light" w:hAnsi="Fenomen Sans Light"/>
          <w:sz w:val="24"/>
          <w:szCs w:val="24"/>
        </w:rPr>
        <w:t xml:space="preserve"> </w:t>
      </w:r>
    </w:p>
    <w:p w:rsidR="006302BD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A939D0" w:rsidRDefault="006302BD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</w:p>
    <w:p w:rsidR="00A939D0" w:rsidRDefault="00A939D0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4420B0" w:rsidRDefault="004420B0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  <w:t>…………………………………………………..</w:t>
      </w:r>
    </w:p>
    <w:p w:rsidR="004420B0" w:rsidRDefault="004420B0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  <w:t>podpis</w:t>
      </w:r>
    </w:p>
    <w:p w:rsidR="006302BD" w:rsidRDefault="00A939D0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  <w:r>
        <w:rPr>
          <w:rFonts w:ascii="Fenomen Sans Light" w:hAnsi="Fenomen Sans Light"/>
          <w:sz w:val="24"/>
          <w:szCs w:val="24"/>
        </w:rPr>
        <w:tab/>
      </w:r>
    </w:p>
    <w:p w:rsidR="00A939D0" w:rsidRPr="006302BD" w:rsidRDefault="00A939D0" w:rsidP="006302BD">
      <w:pPr>
        <w:pStyle w:val="ablonyUPce"/>
        <w:jc w:val="left"/>
        <w:rPr>
          <w:rFonts w:ascii="Fenomen Sans Light" w:hAnsi="Fenomen Sans Light"/>
          <w:sz w:val="24"/>
          <w:szCs w:val="24"/>
        </w:rPr>
      </w:pPr>
    </w:p>
    <w:p w:rsidR="006302BD" w:rsidRPr="006302BD" w:rsidRDefault="006302BD">
      <w:pPr>
        <w:pStyle w:val="ablonyUPce"/>
        <w:rPr>
          <w:rFonts w:ascii="Fenomen Sans Light" w:hAnsi="Fenomen Sans Light"/>
        </w:rPr>
      </w:pPr>
    </w:p>
    <w:sectPr w:rsidR="006302BD" w:rsidRPr="006302BD">
      <w:headerReference w:type="first" r:id="rId6"/>
      <w:pgSz w:w="11906" w:h="16838"/>
      <w:pgMar w:top="2268" w:right="1418" w:bottom="1985" w:left="1418" w:header="708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AFC" w:rsidRDefault="00080AFC">
      <w:r>
        <w:separator/>
      </w:r>
    </w:p>
  </w:endnote>
  <w:endnote w:type="continuationSeparator" w:id="0">
    <w:p w:rsidR="00080AFC" w:rsidRDefault="0008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nomen Sans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Fenomen Sans Light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AFC" w:rsidRDefault="00080AFC">
      <w:r>
        <w:separator/>
      </w:r>
    </w:p>
  </w:footnote>
  <w:footnote w:type="continuationSeparator" w:id="0">
    <w:p w:rsidR="00080AFC" w:rsidRDefault="0008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0B0" w:rsidRPr="0070618E" w:rsidRDefault="004420B0" w:rsidP="004420B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4030980</wp:posOffset>
          </wp:positionH>
          <wp:positionV relativeFrom="paragraph">
            <wp:posOffset>73660</wp:posOffset>
          </wp:positionV>
          <wp:extent cx="1530350" cy="4013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12900" cy="615950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A6A" w:rsidRDefault="00CA4A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D0"/>
    <w:rsid w:val="00080AFC"/>
    <w:rsid w:val="00281755"/>
    <w:rsid w:val="002A3C87"/>
    <w:rsid w:val="004420B0"/>
    <w:rsid w:val="00523D6C"/>
    <w:rsid w:val="00571BEA"/>
    <w:rsid w:val="006302BD"/>
    <w:rsid w:val="007C3818"/>
    <w:rsid w:val="00955775"/>
    <w:rsid w:val="009F5083"/>
    <w:rsid w:val="00A10A79"/>
    <w:rsid w:val="00A939D0"/>
    <w:rsid w:val="00B91684"/>
    <w:rsid w:val="00BB545B"/>
    <w:rsid w:val="00CA4A6A"/>
    <w:rsid w:val="00D174E9"/>
    <w:rsid w:val="00D96059"/>
    <w:rsid w:val="00D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D29F5"/>
  <w15:docId w15:val="{D6F5762E-DD47-4602-AB43-C2AFA357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74E9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44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tehr3358\OneDrive%20-%20Univerzita%20Pardubice\Dokumenty\CZV\slo&#382;ky%20od%20M.Z&#225;koutsk&#233;\OneDrive_2022-02-08\KURZY%20-%20STUDENTI%20-%20LEKTO&#344;I\C&#381;V\DEMENCE\&#269;estn&#233;%20prohl&#225;&#353;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prohlášení.dotx</Template>
  <TotalTime>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PARDUBICE</vt:lpstr>
      <vt:lpstr>UNIVERZITA PARDUBICE</vt:lpstr>
    </vt:vector>
  </TitlesOfParts>
  <Company>Univerzita Pardubice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Lukesova Miriam</dc:creator>
  <cp:keywords/>
  <cp:lastModifiedBy>Hronska Richterova Tereza</cp:lastModifiedBy>
  <cp:revision>3</cp:revision>
  <cp:lastPrinted>2020-02-18T13:31:00Z</cp:lastPrinted>
  <dcterms:created xsi:type="dcterms:W3CDTF">2024-02-28T15:17:00Z</dcterms:created>
  <dcterms:modified xsi:type="dcterms:W3CDTF">2024-02-28T15:22:00Z</dcterms:modified>
</cp:coreProperties>
</file>