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669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"/>
        <w:gridCol w:w="2536"/>
        <w:gridCol w:w="33"/>
        <w:gridCol w:w="541"/>
        <w:gridCol w:w="511"/>
        <w:gridCol w:w="256"/>
        <w:gridCol w:w="2120"/>
        <w:gridCol w:w="427"/>
        <w:gridCol w:w="10"/>
        <w:gridCol w:w="275"/>
        <w:gridCol w:w="1275"/>
        <w:gridCol w:w="10"/>
        <w:gridCol w:w="147"/>
        <w:gridCol w:w="63"/>
        <w:gridCol w:w="8"/>
        <w:gridCol w:w="201"/>
      </w:tblGrid>
      <w:tr w:rsidR="005A0321" w:rsidRPr="00FF758B" w:rsidTr="00A04BBC">
        <w:trPr>
          <w:gridBefore w:val="1"/>
          <w:gridAfter w:val="4"/>
          <w:wBefore w:w="43" w:type="dxa"/>
          <w:wAfter w:w="305" w:type="dxa"/>
          <w:trHeight w:val="285"/>
        </w:trPr>
        <w:tc>
          <w:tcPr>
            <w:tcW w:w="5818" w:type="dxa"/>
            <w:gridSpan w:val="11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219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FF758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Harmonogram akademického roku </w:t>
            </w:r>
            <w:r w:rsidRPr="00FF758B">
              <w:rPr>
                <w:rFonts w:ascii="Arial" w:hAnsi="Arial" w:cs="Arial"/>
                <w:b/>
                <w:sz w:val="24"/>
                <w:szCs w:val="24"/>
              </w:rPr>
              <w:t>2018/2019</w:t>
            </w:r>
          </w:p>
        </w:tc>
      </w:tr>
      <w:tr w:rsidR="005A0321" w:rsidRPr="00FF758B" w:rsidTr="00A04BBC">
        <w:trPr>
          <w:gridBefore w:val="1"/>
          <w:gridAfter w:val="3"/>
          <w:wBefore w:w="43" w:type="dxa"/>
          <w:wAfter w:w="198" w:type="dxa"/>
          <w:trHeight w:val="285"/>
        </w:trPr>
        <w:tc>
          <w:tcPr>
            <w:tcW w:w="1846" w:type="dxa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5A0321" w:rsidRPr="00FF758B" w:rsidRDefault="005A0321" w:rsidP="00A04B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Studijní program:</w:t>
            </w:r>
          </w:p>
        </w:tc>
        <w:tc>
          <w:tcPr>
            <w:tcW w:w="2519" w:type="dxa"/>
            <w:gridSpan w:val="5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5A0321" w:rsidRPr="00FF758B" w:rsidRDefault="005A0321" w:rsidP="00A04BB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Ošetřovatelství</w:t>
            </w:r>
          </w:p>
        </w:tc>
        <w:tc>
          <w:tcPr>
            <w:tcW w:w="1560" w:type="dxa"/>
            <w:gridSpan w:val="6"/>
            <w:tcBorders>
              <w:bottom w:val="single" w:sz="8" w:space="0" w:color="FFFFFF"/>
            </w:tcBorders>
            <w:shd w:val="clear" w:color="000000" w:fill="F2F2F2"/>
            <w:noWrap/>
            <w:vAlign w:val="center"/>
            <w:hideMark/>
          </w:tcPr>
          <w:p w:rsidR="005A0321" w:rsidRPr="00FF758B" w:rsidRDefault="005A0321" w:rsidP="00A04BBC">
            <w:pPr>
              <w:spacing w:after="0" w:line="240" w:lineRule="auto"/>
              <w:ind w:left="-212" w:firstLine="212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N5341</w:t>
            </w:r>
          </w:p>
        </w:tc>
      </w:tr>
      <w:tr w:rsidR="005A0321" w:rsidRPr="00FF758B" w:rsidTr="00A04BBC">
        <w:trPr>
          <w:gridBefore w:val="1"/>
          <w:gridAfter w:val="3"/>
          <w:wBefore w:w="43" w:type="dxa"/>
          <w:wAfter w:w="198" w:type="dxa"/>
          <w:trHeight w:val="156"/>
        </w:trPr>
        <w:tc>
          <w:tcPr>
            <w:tcW w:w="1846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5A0321" w:rsidRPr="00FF758B" w:rsidRDefault="005A0321" w:rsidP="00A04B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Typ programu:</w:t>
            </w:r>
          </w:p>
        </w:tc>
        <w:tc>
          <w:tcPr>
            <w:tcW w:w="2519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5A0321" w:rsidRPr="00FF758B" w:rsidRDefault="005A0321" w:rsidP="00A04B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navazující magisterský</w:t>
            </w:r>
          </w:p>
        </w:tc>
        <w:tc>
          <w:tcPr>
            <w:tcW w:w="1560" w:type="dxa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kombinovaná</w:t>
            </w:r>
          </w:p>
        </w:tc>
      </w:tr>
      <w:tr w:rsidR="005A0321" w:rsidRPr="00FF758B" w:rsidTr="00A04BBC">
        <w:trPr>
          <w:gridBefore w:val="1"/>
          <w:gridAfter w:val="3"/>
          <w:wBefore w:w="43" w:type="dxa"/>
          <w:wAfter w:w="198" w:type="dxa"/>
          <w:trHeight w:val="285"/>
        </w:trPr>
        <w:tc>
          <w:tcPr>
            <w:tcW w:w="1846" w:type="dxa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5A0321" w:rsidRPr="00FF758B" w:rsidRDefault="005A0321" w:rsidP="00A04B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Obor:</w:t>
            </w:r>
          </w:p>
        </w:tc>
        <w:tc>
          <w:tcPr>
            <w:tcW w:w="2519" w:type="dxa"/>
            <w:gridSpan w:val="5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5A0321" w:rsidRPr="00FF758B" w:rsidRDefault="005A0321" w:rsidP="00A04BBC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Ošetřovatelská péče v interních oborech</w:t>
            </w:r>
          </w:p>
        </w:tc>
        <w:tc>
          <w:tcPr>
            <w:tcW w:w="1560" w:type="dxa"/>
            <w:gridSpan w:val="6"/>
            <w:tcBorders>
              <w:top w:val="single" w:sz="8" w:space="0" w:color="FFFFFF"/>
              <w:bottom w:val="single" w:sz="8" w:space="0" w:color="FFFFFF"/>
            </w:tcBorders>
            <w:shd w:val="clear" w:color="000000" w:fill="F2F2F2"/>
            <w:noWrap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5341T016</w:t>
            </w:r>
          </w:p>
        </w:tc>
      </w:tr>
      <w:tr w:rsidR="005A0321" w:rsidRPr="00FF758B" w:rsidTr="00A04BBC">
        <w:trPr>
          <w:gridBefore w:val="1"/>
          <w:gridAfter w:val="1"/>
          <w:wBefore w:w="43" w:type="dxa"/>
          <w:wAfter w:w="146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1" w:type="dxa"/>
            <w:gridSpan w:val="8"/>
            <w:shd w:val="clear" w:color="000000" w:fill="FFFFFF"/>
            <w:noWrap/>
          </w:tcPr>
          <w:p w:rsidR="005A0321" w:rsidRPr="00FF758B" w:rsidRDefault="005A0321" w:rsidP="00A04BBC">
            <w:pPr>
              <w:spacing w:after="0"/>
              <w:ind w:left="-87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Ošetřovatelská péče               </w:t>
            </w:r>
            <w:r w:rsidRPr="00FF758B">
              <w:rPr>
                <w:rFonts w:ascii="Arial" w:hAnsi="Arial" w:cs="Arial"/>
                <w:bCs/>
                <w:sz w:val="18"/>
                <w:szCs w:val="18"/>
              </w:rPr>
              <w:t>5341T014</w:t>
            </w:r>
          </w:p>
        </w:tc>
        <w:tc>
          <w:tcPr>
            <w:tcW w:w="166" w:type="dxa"/>
            <w:gridSpan w:val="4"/>
            <w:shd w:val="clear" w:color="000000" w:fill="FFFFFF"/>
            <w:noWrap/>
          </w:tcPr>
          <w:p w:rsidR="005A0321" w:rsidRPr="00FF758B" w:rsidRDefault="005A0321" w:rsidP="00A04BBC">
            <w:pPr>
              <w:spacing w:after="0" w:line="240" w:lineRule="auto"/>
              <w:ind w:left="-8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2"/>
          <w:wBefore w:w="43" w:type="dxa"/>
          <w:wAfter w:w="15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41" w:type="dxa"/>
            <w:gridSpan w:val="8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ve vybraných klinických oborech</w:t>
            </w: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2"/>
          <w:wBefore w:w="43" w:type="dxa"/>
          <w:wAfter w:w="15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Zápisy studentů</w:t>
            </w:r>
          </w:p>
        </w:tc>
        <w:tc>
          <w:tcPr>
            <w:tcW w:w="3941" w:type="dxa"/>
            <w:gridSpan w:val="8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12. 7. 2018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 xml:space="preserve">2. ročník 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12. 9. 2018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4"/>
          <w:wBefore w:w="43" w:type="dxa"/>
          <w:wAfter w:w="305" w:type="dxa"/>
          <w:trHeight w:hRule="exact" w:val="227"/>
        </w:trPr>
        <w:tc>
          <w:tcPr>
            <w:tcW w:w="2264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Dodatečný zápis pro 1. ročník</w:t>
            </w:r>
          </w:p>
        </w:tc>
        <w:tc>
          <w:tcPr>
            <w:tcW w:w="2419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10. 9. 2018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Rektorské volno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16. 11. 2018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Zimní prázdniny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24. 12. – 1. 1. 2019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Den otevřených dveří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8. 12. 2018 a 17. 1. 2019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Zimní semestr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17. 9. – 21. 12. 2018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Zkouškové období 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1. a 2. ročník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2. 1. – 8. 2. 2019</w:t>
            </w: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Letní semestr</w:t>
            </w:r>
          </w:p>
        </w:tc>
        <w:tc>
          <w:tcPr>
            <w:tcW w:w="2806" w:type="dxa"/>
            <w:gridSpan w:val="5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Výukové období</w:t>
            </w:r>
          </w:p>
        </w:tc>
        <w:tc>
          <w:tcPr>
            <w:tcW w:w="2806" w:type="dxa"/>
            <w:gridSpan w:val="5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Počet týdnů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806" w:type="dxa"/>
            <w:gridSpan w:val="5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11. 2. – 3. 5. 2019</w:t>
            </w:r>
          </w:p>
        </w:tc>
        <w:tc>
          <w:tcPr>
            <w:tcW w:w="1135" w:type="dxa"/>
            <w:gridSpan w:val="3"/>
            <w:vAlign w:val="center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4. 3. – 10. 5. 2019</w:t>
            </w: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Odborná praxe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806" w:type="dxa"/>
            <w:gridSpan w:val="5"/>
            <w:shd w:val="clear" w:color="000000" w:fill="FFFFFF"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6. 5. – 17. 5. 2019</w:t>
            </w: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2. ročník</w:t>
            </w:r>
          </w:p>
        </w:tc>
        <w:tc>
          <w:tcPr>
            <w:tcW w:w="2806" w:type="dxa"/>
            <w:gridSpan w:val="5"/>
            <w:shd w:val="clear" w:color="000000" w:fill="FFFFFF"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11. 2. – 1. 3. 2019</w:t>
            </w: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shd w:val="clear" w:color="000000" w:fill="FFFFFF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I.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1. ročník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20. 5. – 4. 7. 2019</w:t>
            </w: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auto" w:fill="auto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Cs/>
                <w:sz w:val="18"/>
                <w:szCs w:val="18"/>
              </w:rPr>
              <w:t>2. ročník</w:t>
            </w:r>
          </w:p>
        </w:tc>
        <w:tc>
          <w:tcPr>
            <w:tcW w:w="2806" w:type="dxa"/>
            <w:gridSpan w:val="5"/>
            <w:shd w:val="clear" w:color="auto" w:fill="auto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 xml:space="preserve">13. 5. – 7. 6. 2019 </w:t>
            </w: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auto" w:fill="auto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shd w:val="clear" w:color="auto" w:fill="auto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shd w:val="clear" w:color="auto" w:fill="auto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F758B">
              <w:rPr>
                <w:rFonts w:ascii="Arial" w:hAnsi="Arial" w:cs="Arial"/>
                <w:b/>
                <w:bCs/>
                <w:sz w:val="18"/>
                <w:szCs w:val="18"/>
              </w:rPr>
              <w:t>Zkouškové období II.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 xml:space="preserve">1. ročník 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19. 8. – 30. 8. 2019</w:t>
            </w: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trHeight w:hRule="exact" w:val="227"/>
        </w:trPr>
        <w:tc>
          <w:tcPr>
            <w:tcW w:w="2865" w:type="dxa"/>
            <w:gridSpan w:val="6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 xml:space="preserve"> Termín pro odevzdání přihlášky k SZZ</w:t>
            </w:r>
          </w:p>
        </w:tc>
        <w:tc>
          <w:tcPr>
            <w:tcW w:w="2061" w:type="dxa"/>
            <w:gridSpan w:val="4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ind w:left="213" w:right="171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1. 4. – 15. 4. 2019 2019 20120192019</w:t>
            </w:r>
          </w:p>
        </w:tc>
        <w:tc>
          <w:tcPr>
            <w:tcW w:w="1240" w:type="dxa"/>
            <w:gridSpan w:val="6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 xml:space="preserve">Státní závěrečné zkoušky 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10. 6. – 14. 6. 2019</w:t>
            </w: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4"/>
          <w:wBefore w:w="43" w:type="dxa"/>
          <w:wAfter w:w="305" w:type="dxa"/>
          <w:trHeight w:hRule="exact" w:val="227"/>
        </w:trPr>
        <w:tc>
          <w:tcPr>
            <w:tcW w:w="2636" w:type="dxa"/>
            <w:gridSpan w:val="4"/>
            <w:shd w:val="clear" w:color="000000" w:fill="FFFFFF"/>
            <w:noWrap/>
            <w:hideMark/>
          </w:tcPr>
          <w:p w:rsidR="005A0321" w:rsidRPr="00FF758B" w:rsidRDefault="005A0321" w:rsidP="00A04BBC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Státní závěrečné zkoušky (opravné)</w:t>
            </w:r>
          </w:p>
          <w:p w:rsidR="005A0321" w:rsidRPr="00FF758B" w:rsidRDefault="005A0321" w:rsidP="00A04BBC">
            <w:pPr>
              <w:spacing w:after="0" w:line="240" w:lineRule="auto"/>
              <w:ind w:right="-495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FF758B">
              <w:rPr>
                <w:rFonts w:ascii="Arial" w:hAnsi="Arial" w:cs="Arial"/>
                <w:sz w:val="18"/>
                <w:szCs w:val="18"/>
              </w:rPr>
              <w:t>opropravné</w:t>
            </w:r>
            <w:proofErr w:type="spellEnd"/>
          </w:p>
        </w:tc>
        <w:tc>
          <w:tcPr>
            <w:tcW w:w="2047" w:type="dxa"/>
            <w:gridSpan w:val="4"/>
            <w:shd w:val="clear" w:color="000000" w:fill="FFFFFF"/>
            <w:noWrap/>
            <w:hideMark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2. 9. – 6. 9. 2019</w:t>
            </w:r>
          </w:p>
        </w:tc>
        <w:tc>
          <w:tcPr>
            <w:tcW w:w="1135" w:type="dxa"/>
            <w:gridSpan w:val="3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A0321" w:rsidRPr="00FF758B" w:rsidTr="00A04BBC">
        <w:trPr>
          <w:gridBefore w:val="1"/>
          <w:gridAfter w:val="5"/>
          <w:wBefore w:w="43" w:type="dxa"/>
          <w:wAfter w:w="312" w:type="dxa"/>
          <w:trHeight w:hRule="exact" w:val="227"/>
        </w:trPr>
        <w:tc>
          <w:tcPr>
            <w:tcW w:w="1870" w:type="dxa"/>
            <w:gridSpan w:val="2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Promoce</w:t>
            </w:r>
          </w:p>
        </w:tc>
        <w:tc>
          <w:tcPr>
            <w:tcW w:w="2806" w:type="dxa"/>
            <w:gridSpan w:val="5"/>
            <w:shd w:val="clear" w:color="000000" w:fill="FFFFFF"/>
            <w:noWrap/>
            <w:vAlign w:val="bottom"/>
          </w:tcPr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FF758B">
              <w:rPr>
                <w:rFonts w:ascii="Arial" w:hAnsi="Arial" w:cs="Arial"/>
                <w:sz w:val="18"/>
                <w:szCs w:val="18"/>
              </w:rPr>
              <w:t>8. 7. 2019</w:t>
            </w:r>
          </w:p>
          <w:p w:rsidR="005A0321" w:rsidRPr="00FF758B" w:rsidRDefault="005A0321" w:rsidP="00A04BBC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35" w:type="dxa"/>
            <w:gridSpan w:val="3"/>
            <w:vAlign w:val="bottom"/>
          </w:tcPr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5A0321" w:rsidRPr="00FF758B" w:rsidRDefault="005A0321" w:rsidP="00A04BB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B313E" w:rsidRPr="005A0321" w:rsidRDefault="009B313E" w:rsidP="005A0321">
      <w:bookmarkStart w:id="0" w:name="_GoBack"/>
      <w:bookmarkEnd w:id="0"/>
    </w:p>
    <w:sectPr w:rsidR="009B313E" w:rsidRPr="005A0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21"/>
    <w:rsid w:val="005A0321"/>
    <w:rsid w:val="009B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F3F4C-87A5-480F-813A-3406EF55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NADPIS 2"/>
    <w:qFormat/>
    <w:rsid w:val="005A0321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Kofferova Monika</dc:creator>
  <cp:keywords/>
  <dc:description/>
  <cp:lastModifiedBy>Kofferova Monika</cp:lastModifiedBy>
  <cp:revision>1</cp:revision>
  <dcterms:created xsi:type="dcterms:W3CDTF">2018-06-22T10:53:00Z</dcterms:created>
  <dcterms:modified xsi:type="dcterms:W3CDTF">2018-06-22T10:54:00Z</dcterms:modified>
</cp:coreProperties>
</file>