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2174"/>
        <w:gridCol w:w="3403"/>
      </w:tblGrid>
      <w:tr w:rsidR="002D1BA9" w:rsidRPr="002D1BA9" w:rsidTr="002D1BA9">
        <w:trPr>
          <w:trHeight w:val="330"/>
        </w:trPr>
        <w:tc>
          <w:tcPr>
            <w:tcW w:w="5000" w:type="pct"/>
            <w:gridSpan w:val="3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219" w:line="240" w:lineRule="auto"/>
              <w:jc w:val="center"/>
              <w:rPr>
                <w:rFonts w:ascii="Arial" w:hAnsi="Arial" w:cs="Arial"/>
              </w:rPr>
            </w:pPr>
            <w:r w:rsidRPr="002D1B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Harmonogram akademického roku </w:t>
            </w:r>
            <w:r w:rsidRPr="002D1BA9">
              <w:rPr>
                <w:rFonts w:ascii="Arial" w:hAnsi="Arial" w:cs="Arial"/>
                <w:b/>
                <w:sz w:val="24"/>
                <w:szCs w:val="24"/>
              </w:rPr>
              <w:t>2018/2019</w:t>
            </w:r>
          </w:p>
        </w:tc>
      </w:tr>
      <w:tr w:rsidR="002D1BA9" w:rsidRPr="002D1BA9" w:rsidTr="002D1BA9">
        <w:trPr>
          <w:trHeight w:val="285"/>
        </w:trPr>
        <w:tc>
          <w:tcPr>
            <w:tcW w:w="1827" w:type="pct"/>
            <w:tcBorders>
              <w:bottom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Studijní program:</w:t>
            </w:r>
          </w:p>
        </w:tc>
        <w:tc>
          <w:tcPr>
            <w:tcW w:w="1237" w:type="pct"/>
            <w:tcBorders>
              <w:bottom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BA9">
              <w:rPr>
                <w:rFonts w:ascii="Arial" w:hAnsi="Arial" w:cs="Arial"/>
                <w:b/>
                <w:bCs/>
                <w:sz w:val="18"/>
                <w:szCs w:val="18"/>
              </w:rPr>
              <w:t>Ošetřovatelství</w:t>
            </w:r>
          </w:p>
        </w:tc>
        <w:tc>
          <w:tcPr>
            <w:tcW w:w="1936" w:type="pct"/>
            <w:tcBorders>
              <w:bottom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B5341</w:t>
            </w:r>
          </w:p>
        </w:tc>
      </w:tr>
      <w:tr w:rsidR="002D1BA9" w:rsidRPr="002D1BA9" w:rsidTr="002D1BA9">
        <w:trPr>
          <w:trHeight w:val="285"/>
        </w:trPr>
        <w:tc>
          <w:tcPr>
            <w:tcW w:w="1827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Typ programu:</w:t>
            </w:r>
          </w:p>
        </w:tc>
        <w:tc>
          <w:tcPr>
            <w:tcW w:w="1237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bakalářský</w:t>
            </w:r>
          </w:p>
        </w:tc>
        <w:tc>
          <w:tcPr>
            <w:tcW w:w="1936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kombinovaná</w:t>
            </w:r>
          </w:p>
        </w:tc>
      </w:tr>
      <w:tr w:rsidR="002D1BA9" w:rsidRPr="002D1BA9" w:rsidTr="002D1BA9">
        <w:trPr>
          <w:trHeight w:val="285"/>
        </w:trPr>
        <w:tc>
          <w:tcPr>
            <w:tcW w:w="1827" w:type="pct"/>
            <w:tcBorders>
              <w:top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Obor:</w:t>
            </w:r>
          </w:p>
        </w:tc>
        <w:tc>
          <w:tcPr>
            <w:tcW w:w="1237" w:type="pct"/>
            <w:tcBorders>
              <w:top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BA9">
              <w:rPr>
                <w:rFonts w:ascii="Arial" w:hAnsi="Arial" w:cs="Arial"/>
                <w:b/>
                <w:bCs/>
                <w:sz w:val="18"/>
                <w:szCs w:val="18"/>
              </w:rPr>
              <w:t>Všeobecná sestra</w:t>
            </w:r>
          </w:p>
        </w:tc>
        <w:tc>
          <w:tcPr>
            <w:tcW w:w="1936" w:type="pct"/>
            <w:tcBorders>
              <w:top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5341R009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BA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BA9">
              <w:rPr>
                <w:rFonts w:ascii="Arial" w:hAnsi="Arial" w:cs="Arial"/>
                <w:b/>
                <w:bCs/>
                <w:sz w:val="18"/>
                <w:szCs w:val="18"/>
              </w:rPr>
              <w:t>Zápisy studentů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 xml:space="preserve"> 12. 7. 2018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11. 9. 2018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12. 9. 2018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Dodatečný zápis pro 1. ročník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10. 9. 2018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Imatrikulace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5. 10. 2018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Rektorské volno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16. 11. 2018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Zimní prázdniny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24. 12. – 1. 1. 2019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Den otevřených dveří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8. 12. 2018 a 17. 1. 2019</w:t>
            </w:r>
          </w:p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BA9">
              <w:rPr>
                <w:rFonts w:ascii="Arial" w:hAnsi="Arial" w:cs="Arial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B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Výukové období </w:t>
            </w:r>
            <w:r w:rsidRPr="002D1BA9">
              <w:rPr>
                <w:rFonts w:ascii="Arial" w:hAnsi="Arial" w:cs="Arial"/>
                <w:bCs/>
                <w:sz w:val="18"/>
                <w:szCs w:val="18"/>
              </w:rPr>
              <w:t>(teorie a praxe)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F5" w:rsidRPr="002D1BA9" w:rsidRDefault="002D1BA9" w:rsidP="002D1B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B050F5" w:rsidRPr="002D1BA9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1., 2. a 3. ročník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17. 9. – 4. 1. 2019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B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1., 2. a 3. ročník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7. 1. – 8. 2. 2019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BA9">
              <w:rPr>
                <w:rFonts w:ascii="Arial" w:hAnsi="Arial" w:cs="Arial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B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Výukové období </w:t>
            </w:r>
            <w:r w:rsidRPr="002D1BA9">
              <w:rPr>
                <w:rFonts w:ascii="Arial" w:hAnsi="Arial" w:cs="Arial"/>
                <w:bCs/>
                <w:sz w:val="18"/>
                <w:szCs w:val="18"/>
              </w:rPr>
              <w:t>(teorie a praxe)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F5" w:rsidRPr="002D1BA9" w:rsidRDefault="002D1BA9" w:rsidP="002D1B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bookmarkStart w:id="0" w:name="_GoBack"/>
            <w:bookmarkEnd w:id="0"/>
            <w:r w:rsidRPr="002D1BA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050F5" w:rsidRPr="002D1BA9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1., 2. a 3. ročník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11. 2. – 17. 5. 2019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BA9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1., 2. ročník a 3. ročník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20. 5. – 14. 6. 2019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1BA9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19. 8. – 30. 8. 2019</w:t>
            </w: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pct"/>
            <w:shd w:val="clear" w:color="000000" w:fill="FFFFFF"/>
            <w:noWrap/>
            <w:vAlign w:val="bottom"/>
            <w:hideMark/>
          </w:tcPr>
          <w:p w:rsidR="00B050F5" w:rsidRPr="002D1BA9" w:rsidRDefault="00B050F5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ind w:right="-492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Termín pro odevzdání přihlášky k SZZ</w:t>
            </w:r>
          </w:p>
        </w:tc>
        <w:tc>
          <w:tcPr>
            <w:tcW w:w="1237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ind w:left="-211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 xml:space="preserve">          1. 4. – 15. 4. 2019 20120192019</w:t>
            </w:r>
          </w:p>
        </w:tc>
        <w:tc>
          <w:tcPr>
            <w:tcW w:w="1936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 xml:space="preserve">Státní závěrečné zkoušky </w:t>
            </w:r>
          </w:p>
        </w:tc>
        <w:tc>
          <w:tcPr>
            <w:tcW w:w="1237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17. 6. – 21. 6. 2019</w:t>
            </w:r>
          </w:p>
        </w:tc>
        <w:tc>
          <w:tcPr>
            <w:tcW w:w="1936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Státní závěrečné zkoušky (opravné)</w:t>
            </w:r>
          </w:p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2. 9. – 6. 9. 2019</w:t>
            </w:r>
          </w:p>
        </w:tc>
        <w:tc>
          <w:tcPr>
            <w:tcW w:w="1936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1BA9">
              <w:rPr>
                <w:rFonts w:ascii="Arial" w:hAnsi="Arial" w:cs="Arial"/>
                <w:sz w:val="18"/>
                <w:szCs w:val="18"/>
              </w:rPr>
              <w:t>Sponze</w:t>
            </w:r>
            <w:proofErr w:type="spellEnd"/>
          </w:p>
        </w:tc>
        <w:tc>
          <w:tcPr>
            <w:tcW w:w="1237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1BA9">
              <w:rPr>
                <w:rFonts w:ascii="Arial" w:hAnsi="Arial" w:cs="Arial"/>
                <w:sz w:val="18"/>
                <w:szCs w:val="18"/>
              </w:rPr>
              <w:t>8. 7. 2019</w:t>
            </w:r>
          </w:p>
        </w:tc>
        <w:tc>
          <w:tcPr>
            <w:tcW w:w="1936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BA9" w:rsidRPr="002D1BA9" w:rsidTr="002D1BA9">
        <w:trPr>
          <w:trHeight w:hRule="exact" w:val="227"/>
        </w:trPr>
        <w:tc>
          <w:tcPr>
            <w:tcW w:w="1827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pct"/>
            <w:shd w:val="clear" w:color="000000" w:fill="FFFFFF"/>
            <w:noWrap/>
            <w:vAlign w:val="bottom"/>
          </w:tcPr>
          <w:p w:rsidR="00B050F5" w:rsidRPr="002D1BA9" w:rsidRDefault="00B050F5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3959" w:rsidRPr="002D1BA9" w:rsidRDefault="00F13959" w:rsidP="00B050F5"/>
    <w:sectPr w:rsidR="00F13959" w:rsidRPr="002D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nkGothITCCE Hv BT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256566"/>
    <w:multiLevelType w:val="hybridMultilevel"/>
    <w:tmpl w:val="6C964B94"/>
    <w:lvl w:ilvl="0" w:tplc="04D0FCAA">
      <w:start w:val="1"/>
      <w:numFmt w:val="decimal"/>
      <w:lvlText w:val="%1)"/>
      <w:lvlJc w:val="left"/>
      <w:rPr>
        <w:rFonts w:ascii="Arial" w:eastAsia="Times New Roman" w:hAnsi="Arial" w:cs="Arial" w:hint="default"/>
        <w:sz w:val="18"/>
        <w:szCs w:val="1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5C72F14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5DC29D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0415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EE693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AEEBF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80540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40A23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8A157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4E684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C64EE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5032B6"/>
    <w:multiLevelType w:val="hybridMultilevel"/>
    <w:tmpl w:val="4AC00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0195D"/>
    <w:multiLevelType w:val="hybridMultilevel"/>
    <w:tmpl w:val="5F8C0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B1F13"/>
    <w:multiLevelType w:val="hybridMultilevel"/>
    <w:tmpl w:val="7D5237F6"/>
    <w:lvl w:ilvl="0" w:tplc="52DC16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E6CA8"/>
    <w:multiLevelType w:val="hybridMultilevel"/>
    <w:tmpl w:val="70B2B4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CB596B"/>
    <w:multiLevelType w:val="hybridMultilevel"/>
    <w:tmpl w:val="494684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9B453C"/>
    <w:multiLevelType w:val="hybridMultilevel"/>
    <w:tmpl w:val="99B06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21C24"/>
    <w:multiLevelType w:val="hybridMultilevel"/>
    <w:tmpl w:val="A94E96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626AC3"/>
    <w:multiLevelType w:val="hybridMultilevel"/>
    <w:tmpl w:val="330808E6"/>
    <w:lvl w:ilvl="0" w:tplc="A5E0140E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304CA9"/>
    <w:multiLevelType w:val="hybridMultilevel"/>
    <w:tmpl w:val="D6E6C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62205"/>
    <w:multiLevelType w:val="hybridMultilevel"/>
    <w:tmpl w:val="642C5FCE"/>
    <w:lvl w:ilvl="0" w:tplc="BDE80B5E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2C502DA2"/>
    <w:multiLevelType w:val="hybridMultilevel"/>
    <w:tmpl w:val="BACCB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E1A53"/>
    <w:multiLevelType w:val="hybridMultilevel"/>
    <w:tmpl w:val="422AB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461E7"/>
    <w:multiLevelType w:val="hybridMultilevel"/>
    <w:tmpl w:val="43709ACA"/>
    <w:lvl w:ilvl="0" w:tplc="4ECEBC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10383"/>
    <w:multiLevelType w:val="hybridMultilevel"/>
    <w:tmpl w:val="F31C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416167"/>
    <w:multiLevelType w:val="hybridMultilevel"/>
    <w:tmpl w:val="677A1236"/>
    <w:lvl w:ilvl="0" w:tplc="4C12A7C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05332"/>
    <w:multiLevelType w:val="hybridMultilevel"/>
    <w:tmpl w:val="E9949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11BB"/>
    <w:multiLevelType w:val="hybridMultilevel"/>
    <w:tmpl w:val="B5FADC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0F5D7C"/>
    <w:multiLevelType w:val="hybridMultilevel"/>
    <w:tmpl w:val="EE28F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435E2"/>
    <w:multiLevelType w:val="hybridMultilevel"/>
    <w:tmpl w:val="92123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6381E"/>
    <w:multiLevelType w:val="hybridMultilevel"/>
    <w:tmpl w:val="084E1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86313"/>
    <w:multiLevelType w:val="hybridMultilevel"/>
    <w:tmpl w:val="89142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33200"/>
    <w:multiLevelType w:val="hybridMultilevel"/>
    <w:tmpl w:val="1D6E4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97453"/>
    <w:multiLevelType w:val="hybridMultilevel"/>
    <w:tmpl w:val="EA38080A"/>
    <w:lvl w:ilvl="0" w:tplc="8546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B1118"/>
    <w:multiLevelType w:val="hybridMultilevel"/>
    <w:tmpl w:val="568C916C"/>
    <w:lvl w:ilvl="0" w:tplc="D9C01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04B9B"/>
    <w:multiLevelType w:val="hybridMultilevel"/>
    <w:tmpl w:val="88D86422"/>
    <w:lvl w:ilvl="0" w:tplc="0405000F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4A7E6A"/>
    <w:multiLevelType w:val="hybridMultilevel"/>
    <w:tmpl w:val="51F0FC8A"/>
    <w:lvl w:ilvl="0" w:tplc="027A8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B6656"/>
    <w:multiLevelType w:val="hybridMultilevel"/>
    <w:tmpl w:val="1B8298CE"/>
    <w:lvl w:ilvl="0" w:tplc="A5E0140E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237725"/>
    <w:multiLevelType w:val="hybridMultilevel"/>
    <w:tmpl w:val="2ED2B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A052C"/>
    <w:multiLevelType w:val="hybridMultilevel"/>
    <w:tmpl w:val="15B29960"/>
    <w:lvl w:ilvl="0" w:tplc="A5E0140E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57445"/>
    <w:multiLevelType w:val="hybridMultilevel"/>
    <w:tmpl w:val="4DAC0FE4"/>
    <w:lvl w:ilvl="0" w:tplc="AC920BBA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1" w15:restartNumberingAfterBreak="0">
    <w:nsid w:val="6B624C33"/>
    <w:multiLevelType w:val="hybridMultilevel"/>
    <w:tmpl w:val="303849D0"/>
    <w:lvl w:ilvl="0" w:tplc="8D9C2C3A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2" w15:restartNumberingAfterBreak="0">
    <w:nsid w:val="6FB07728"/>
    <w:multiLevelType w:val="hybridMultilevel"/>
    <w:tmpl w:val="BAA86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33833"/>
    <w:multiLevelType w:val="hybridMultilevel"/>
    <w:tmpl w:val="0AC6B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26366"/>
    <w:multiLevelType w:val="hybridMultilevel"/>
    <w:tmpl w:val="FF8AF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D3C64"/>
    <w:multiLevelType w:val="hybridMultilevel"/>
    <w:tmpl w:val="08CA9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2"/>
  </w:num>
  <w:num w:numId="4">
    <w:abstractNumId w:val="43"/>
  </w:num>
  <w:num w:numId="5">
    <w:abstractNumId w:val="33"/>
  </w:num>
  <w:num w:numId="6">
    <w:abstractNumId w:val="11"/>
  </w:num>
  <w:num w:numId="7">
    <w:abstractNumId w:val="19"/>
  </w:num>
  <w:num w:numId="8">
    <w:abstractNumId w:val="42"/>
  </w:num>
  <w:num w:numId="9">
    <w:abstractNumId w:val="28"/>
  </w:num>
  <w:num w:numId="10">
    <w:abstractNumId w:val="26"/>
  </w:num>
  <w:num w:numId="11">
    <w:abstractNumId w:val="31"/>
  </w:num>
  <w:num w:numId="12">
    <w:abstractNumId w:val="38"/>
  </w:num>
  <w:num w:numId="13">
    <w:abstractNumId w:val="12"/>
  </w:num>
  <w:num w:numId="14">
    <w:abstractNumId w:val="37"/>
  </w:num>
  <w:num w:numId="15">
    <w:abstractNumId w:val="44"/>
  </w:num>
  <w:num w:numId="16">
    <w:abstractNumId w:val="21"/>
  </w:num>
  <w:num w:numId="17">
    <w:abstractNumId w:val="45"/>
  </w:num>
  <w:num w:numId="18">
    <w:abstractNumId w:val="18"/>
  </w:num>
  <w:num w:numId="19">
    <w:abstractNumId w:val="39"/>
  </w:num>
  <w:num w:numId="20">
    <w:abstractNumId w:val="35"/>
  </w:num>
  <w:num w:numId="21">
    <w:abstractNumId w:val="17"/>
  </w:num>
  <w:num w:numId="22">
    <w:abstractNumId w:val="27"/>
  </w:num>
  <w:num w:numId="23">
    <w:abstractNumId w:val="14"/>
  </w:num>
  <w:num w:numId="24">
    <w:abstractNumId w:val="22"/>
  </w:num>
  <w:num w:numId="25">
    <w:abstractNumId w:val="15"/>
  </w:num>
  <w:num w:numId="26">
    <w:abstractNumId w:val="24"/>
  </w:num>
  <w:num w:numId="27">
    <w:abstractNumId w:val="29"/>
  </w:num>
  <w:num w:numId="28">
    <w:abstractNumId w:val="16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10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20"/>
  </w:num>
  <w:num w:numId="40">
    <w:abstractNumId w:val="40"/>
  </w:num>
  <w:num w:numId="41">
    <w:abstractNumId w:val="41"/>
  </w:num>
  <w:num w:numId="42">
    <w:abstractNumId w:val="25"/>
  </w:num>
  <w:num w:numId="43">
    <w:abstractNumId w:val="30"/>
  </w:num>
  <w:num w:numId="44">
    <w:abstractNumId w:val="34"/>
  </w:num>
  <w:num w:numId="45">
    <w:abstractNumId w:val="2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9B"/>
    <w:rsid w:val="002D1BA9"/>
    <w:rsid w:val="006C219B"/>
    <w:rsid w:val="00B050F5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201C"/>
  <w15:chartTrackingRefBased/>
  <w15:docId w15:val="{346A5F75-DDBE-40EA-937D-9D6BC0DE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6C219B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MjStyl1"/>
    <w:next w:val="Normln"/>
    <w:link w:val="Nadpis1Char"/>
    <w:uiPriority w:val="9"/>
    <w:qFormat/>
    <w:rsid w:val="006C219B"/>
    <w:pPr>
      <w:outlineLvl w:val="0"/>
    </w:pPr>
    <w:rPr>
      <w:sz w:val="26"/>
    </w:rPr>
  </w:style>
  <w:style w:type="paragraph" w:styleId="Nadpis2">
    <w:name w:val="heading 2"/>
    <w:basedOn w:val="Normln"/>
    <w:link w:val="Nadpis2Char"/>
    <w:uiPriority w:val="9"/>
    <w:qFormat/>
    <w:rsid w:val="006C219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21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2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2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19B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19B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19B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19B"/>
    <w:pPr>
      <w:spacing w:before="240" w:after="60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219B"/>
    <w:rPr>
      <w:rFonts w:ascii="Arial" w:eastAsia="Times New Roman" w:hAnsi="Arial" w:cs="Arial"/>
      <w:color w:val="221E1F"/>
      <w:sz w:val="26"/>
      <w:szCs w:val="4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21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219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219B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219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6C219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19B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19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19B"/>
    <w:rPr>
      <w:rFonts w:ascii="Cambria" w:eastAsia="Times New Roman" w:hAnsi="Cambria" w:cs="Times New Roman"/>
      <w:lang w:eastAsia="cs-CZ"/>
    </w:rPr>
  </w:style>
  <w:style w:type="paragraph" w:customStyle="1" w:styleId="Default">
    <w:name w:val="Default"/>
    <w:rsid w:val="006C219B"/>
    <w:pPr>
      <w:widowControl w:val="0"/>
      <w:autoSpaceDE w:val="0"/>
      <w:autoSpaceDN w:val="0"/>
      <w:adjustRightInd w:val="0"/>
      <w:spacing w:after="0" w:line="240" w:lineRule="auto"/>
    </w:pPr>
    <w:rPr>
      <w:rFonts w:ascii="FrnkGothITCCE Hv BT" w:eastAsia="Times New Roman" w:hAnsi="FrnkGothITCCE Hv BT" w:cs="FrnkGothITCCE Hv BT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C219B"/>
    <w:pPr>
      <w:spacing w:line="21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C219B"/>
    <w:pPr>
      <w:spacing w:line="21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C219B"/>
    <w:pPr>
      <w:spacing w:line="2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C219B"/>
    <w:pPr>
      <w:spacing w:line="22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C219B"/>
    <w:pPr>
      <w:spacing w:line="2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C219B"/>
    <w:pPr>
      <w:spacing w:line="22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C219B"/>
    <w:pPr>
      <w:spacing w:line="22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6C219B"/>
    <w:pPr>
      <w:spacing w:line="22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6C219B"/>
    <w:pPr>
      <w:spacing w:line="22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6C219B"/>
    <w:pPr>
      <w:spacing w:line="220" w:lineRule="atLeast"/>
    </w:pPr>
    <w:rPr>
      <w:rFonts w:cs="Times New Roman"/>
      <w:color w:val="auto"/>
    </w:rPr>
  </w:style>
  <w:style w:type="character" w:styleId="Hypertextovodkaz">
    <w:name w:val="Hyperlink"/>
    <w:uiPriority w:val="99"/>
    <w:unhideWhenUsed/>
    <w:rsid w:val="006C21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19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C21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6C21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1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19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1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19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219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C21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219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C21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6C2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gment">
    <w:name w:val="segment"/>
    <w:basedOn w:val="Normln"/>
    <w:rsid w:val="006C219B"/>
    <w:pPr>
      <w:spacing w:before="100" w:beforeAutospacing="1" w:after="100" w:afterAutospacing="1" w:line="270" w:lineRule="atLeast"/>
    </w:pPr>
    <w:rPr>
      <w:rFonts w:ascii="Times New Roman" w:hAnsi="Times New Roman"/>
      <w:sz w:val="21"/>
      <w:szCs w:val="21"/>
    </w:rPr>
  </w:style>
  <w:style w:type="paragraph" w:customStyle="1" w:styleId="blok">
    <w:name w:val="blok"/>
    <w:basedOn w:val="Normln"/>
    <w:rsid w:val="006C219B"/>
    <w:pPr>
      <w:spacing w:before="100" w:beforeAutospacing="1" w:after="100" w:afterAutospacing="1" w:line="270" w:lineRule="atLeast"/>
    </w:pPr>
    <w:rPr>
      <w:rFonts w:ascii="Times New Roman" w:hAnsi="Times New Roman"/>
      <w:sz w:val="21"/>
      <w:szCs w:val="21"/>
    </w:rPr>
  </w:style>
  <w:style w:type="paragraph" w:customStyle="1" w:styleId="seznam-sp">
    <w:name w:val="seznam-sp"/>
    <w:basedOn w:val="Normln"/>
    <w:rsid w:val="006C219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odnota">
    <w:name w:val="hodnota"/>
    <w:basedOn w:val="Normln"/>
    <w:rsid w:val="006C2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odnota1">
    <w:name w:val="hodnota1"/>
    <w:basedOn w:val="Normln"/>
    <w:rsid w:val="006C219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7"/>
      <w:szCs w:val="27"/>
    </w:rPr>
  </w:style>
  <w:style w:type="paragraph" w:customStyle="1" w:styleId="hodnota2">
    <w:name w:val="hodnota2"/>
    <w:basedOn w:val="Normln"/>
    <w:rsid w:val="006C219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7"/>
      <w:szCs w:val="27"/>
    </w:rPr>
  </w:style>
  <w:style w:type="paragraph" w:customStyle="1" w:styleId="hodnota3">
    <w:name w:val="hodnota3"/>
    <w:basedOn w:val="Normln"/>
    <w:rsid w:val="006C219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character" w:styleId="Siln">
    <w:name w:val="Strong"/>
    <w:uiPriority w:val="22"/>
    <w:qFormat/>
    <w:rsid w:val="006C219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C2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19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21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19B"/>
    <w:rPr>
      <w:rFonts w:ascii="Calibri" w:eastAsia="Times New Roman" w:hAnsi="Calibri" w:cs="Times New Roman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C219B"/>
    <w:pPr>
      <w:tabs>
        <w:tab w:val="right" w:leader="dot" w:pos="6521"/>
      </w:tabs>
      <w:spacing w:after="0" w:line="240" w:lineRule="auto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6C219B"/>
    <w:pPr>
      <w:tabs>
        <w:tab w:val="right" w:leader="dot" w:pos="6521"/>
      </w:tabs>
      <w:spacing w:after="0" w:line="240" w:lineRule="auto"/>
    </w:pPr>
    <w:rPr>
      <w:noProof/>
    </w:rPr>
  </w:style>
  <w:style w:type="paragraph" w:customStyle="1" w:styleId="MjStyl1">
    <w:name w:val="MůjStyl1"/>
    <w:qFormat/>
    <w:rsid w:val="006C219B"/>
    <w:pPr>
      <w:spacing w:after="219" w:line="240" w:lineRule="auto"/>
      <w:jc w:val="center"/>
    </w:pPr>
    <w:rPr>
      <w:rFonts w:ascii="Arial" w:eastAsia="Times New Roman" w:hAnsi="Arial" w:cs="Arial"/>
      <w:color w:val="221E1F"/>
      <w:sz w:val="44"/>
      <w:szCs w:val="44"/>
      <w:lang w:eastAsia="cs-CZ"/>
    </w:rPr>
  </w:style>
  <w:style w:type="paragraph" w:customStyle="1" w:styleId="MjStyl2">
    <w:name w:val="MůjStyl2"/>
    <w:basedOn w:val="CM15"/>
    <w:qFormat/>
    <w:rsid w:val="006C219B"/>
    <w:pPr>
      <w:pageBreakBefore/>
      <w:spacing w:after="120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MjStyl3">
    <w:name w:val="MůjStyl3"/>
    <w:qFormat/>
    <w:rsid w:val="006C219B"/>
    <w:pPr>
      <w:spacing w:before="5040" w:after="4920" w:line="213" w:lineRule="atLeast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MjStyl4">
    <w:name w:val="MůjStyl4"/>
    <w:basedOn w:val="Normln"/>
    <w:qFormat/>
    <w:rsid w:val="006C219B"/>
    <w:pPr>
      <w:spacing w:line="270" w:lineRule="atLeast"/>
    </w:pPr>
    <w:rPr>
      <w:rFonts w:ascii="Arial" w:hAnsi="Arial" w:cs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6C219B"/>
    <w:pPr>
      <w:tabs>
        <w:tab w:val="right" w:leader="dot" w:pos="7098"/>
      </w:tabs>
      <w:spacing w:after="0" w:line="240" w:lineRule="auto"/>
    </w:pPr>
    <w:rPr>
      <w:rFonts w:ascii="Arial" w:hAnsi="Arial" w:cs="Arial"/>
      <w:b/>
      <w:bCs/>
      <w:noProof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6C219B"/>
    <w:pPr>
      <w:tabs>
        <w:tab w:val="right" w:leader="dot" w:pos="7098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1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19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6C219B"/>
    <w:rPr>
      <w:vertAlign w:val="superscript"/>
    </w:rPr>
  </w:style>
  <w:style w:type="paragraph" w:customStyle="1" w:styleId="a">
    <w:basedOn w:val="Normln"/>
    <w:next w:val="Normln"/>
    <w:uiPriority w:val="11"/>
    <w:qFormat/>
    <w:rsid w:val="00B050F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nadpisChar1">
    <w:name w:val="Podnadpis Char1"/>
    <w:link w:val="Podnadpis"/>
    <w:uiPriority w:val="11"/>
    <w:rsid w:val="006C219B"/>
    <w:rPr>
      <w:rFonts w:ascii="Arial" w:eastAsia="Times New Roman" w:hAnsi="Arial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219B"/>
    <w:pPr>
      <w:keepNext/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6C219B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sp-osoby">
    <w:name w:val="sp-osoby"/>
    <w:rsid w:val="006C219B"/>
  </w:style>
  <w:style w:type="paragraph" w:styleId="Zkladntext">
    <w:name w:val="Body Text"/>
    <w:basedOn w:val="Normln"/>
    <w:link w:val="ZkladntextChar"/>
    <w:uiPriority w:val="1"/>
    <w:qFormat/>
    <w:rsid w:val="006C219B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C219B"/>
    <w:rPr>
      <w:rFonts w:ascii="Calibri" w:eastAsia="Times New Roman" w:hAnsi="Calibri" w:cs="Calibri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C219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C219B"/>
    <w:rPr>
      <w:rFonts w:ascii="Calibri" w:eastAsia="Times New Roman" w:hAnsi="Calibri" w:cs="Times New Roman"/>
      <w:i/>
      <w:iCs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6C219B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6C219B"/>
  </w:style>
  <w:style w:type="paragraph" w:styleId="Citt">
    <w:name w:val="Quote"/>
    <w:basedOn w:val="Normln"/>
    <w:next w:val="Normln"/>
    <w:link w:val="CittChar"/>
    <w:uiPriority w:val="29"/>
    <w:qFormat/>
    <w:rsid w:val="006C219B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6C219B"/>
    <w:rPr>
      <w:rFonts w:ascii="Calibri" w:eastAsia="Times New Roman" w:hAnsi="Calibri" w:cs="Times New Roman"/>
      <w:i/>
      <w:iCs/>
      <w:color w:val="000000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6C219B"/>
    <w:pPr>
      <w:numPr>
        <w:numId w:val="29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C219B"/>
    <w:pPr>
      <w:numPr>
        <w:numId w:val="3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C219B"/>
    <w:pPr>
      <w:numPr>
        <w:numId w:val="3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C219B"/>
    <w:pPr>
      <w:numPr>
        <w:numId w:val="3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C219B"/>
    <w:pPr>
      <w:numPr>
        <w:numId w:val="33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C219B"/>
  </w:style>
  <w:style w:type="character" w:customStyle="1" w:styleId="DatumChar">
    <w:name w:val="Datum Char"/>
    <w:basedOn w:val="Standardnpsmoodstavce"/>
    <w:link w:val="Datum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C219B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C219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Hlavikaobsahu">
    <w:name w:val="toa heading"/>
    <w:basedOn w:val="Normln"/>
    <w:next w:val="Normln"/>
    <w:uiPriority w:val="99"/>
    <w:semiHidden/>
    <w:unhideWhenUsed/>
    <w:rsid w:val="006C219B"/>
    <w:pPr>
      <w:spacing w:before="120"/>
    </w:pPr>
    <w:rPr>
      <w:rFonts w:ascii="Cambria" w:hAnsi="Cambria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C219B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C219B"/>
    <w:rPr>
      <w:rFonts w:ascii="Cambria" w:hAnsi="Cambria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C219B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C21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C219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6C219B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C219B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C219B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C219B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C219B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C219B"/>
    <w:pPr>
      <w:ind w:left="1760"/>
    </w:pPr>
  </w:style>
  <w:style w:type="paragraph" w:styleId="Odstavecseseznamem">
    <w:name w:val="List Paragraph"/>
    <w:basedOn w:val="Normln"/>
    <w:uiPriority w:val="34"/>
    <w:qFormat/>
    <w:rsid w:val="006C219B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C219B"/>
  </w:style>
  <w:style w:type="character" w:customStyle="1" w:styleId="OslovenChar">
    <w:name w:val="Oslovení Char"/>
    <w:basedOn w:val="Standardnpsmoodstavce"/>
    <w:link w:val="Osloven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6C219B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C219B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6C219B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C219B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C219B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C219B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C219B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6C219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C219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6C219B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C219B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C219B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C219B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C219B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C219B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C219B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C219B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C219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C219B"/>
    <w:rPr>
      <w:rFonts w:ascii="Tahoma" w:eastAsia="Times New Roman" w:hAnsi="Tahoma" w:cs="Tahoma"/>
      <w:sz w:val="16"/>
      <w:szCs w:val="16"/>
      <w:lang w:eastAsia="cs-CZ"/>
    </w:rPr>
  </w:style>
  <w:style w:type="paragraph" w:styleId="Seznam">
    <w:name w:val="List"/>
    <w:basedOn w:val="Normln"/>
    <w:uiPriority w:val="99"/>
    <w:semiHidden/>
    <w:unhideWhenUsed/>
    <w:rsid w:val="006C219B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6C219B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6C219B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6C219B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6C219B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6C219B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C219B"/>
  </w:style>
  <w:style w:type="paragraph" w:styleId="Seznamsodrkami">
    <w:name w:val="List Bullet"/>
    <w:basedOn w:val="Normln"/>
    <w:uiPriority w:val="99"/>
    <w:semiHidden/>
    <w:unhideWhenUsed/>
    <w:rsid w:val="006C219B"/>
    <w:pPr>
      <w:numPr>
        <w:numId w:val="34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C219B"/>
    <w:pPr>
      <w:numPr>
        <w:numId w:val="3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C219B"/>
    <w:pPr>
      <w:numPr>
        <w:numId w:val="3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C219B"/>
    <w:pPr>
      <w:numPr>
        <w:numId w:val="3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C219B"/>
    <w:pPr>
      <w:numPr>
        <w:numId w:val="38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6C21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C219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6C219B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C21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C219B"/>
    <w:rPr>
      <w:rFonts w:ascii="Calibri" w:eastAsia="Times New Roman" w:hAnsi="Calibri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C219B"/>
    <w:rPr>
      <w:b/>
      <w:b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C21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219B"/>
    <w:rPr>
      <w:rFonts w:ascii="Calibri" w:eastAsia="Times New Roman" w:hAnsi="Calibri" w:cs="Times New Roman"/>
      <w:b/>
      <w:bCs/>
      <w:i/>
      <w:iCs/>
      <w:color w:val="4F81BD"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6C21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C219B"/>
    <w:rPr>
      <w:rFonts w:ascii="Cambria" w:eastAsia="Times New Roman" w:hAnsi="Cambria" w:cs="Times New Roman"/>
      <w:sz w:val="24"/>
      <w:szCs w:val="24"/>
      <w:shd w:val="pct20" w:color="auto" w:fill="auto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C219B"/>
    <w:pPr>
      <w:widowControl/>
      <w:autoSpaceDE/>
      <w:autoSpaceDN/>
      <w:adjustRightInd/>
      <w:spacing w:after="120" w:line="276" w:lineRule="auto"/>
      <w:ind w:left="0" w:firstLine="210"/>
    </w:pPr>
    <w:rPr>
      <w:rFonts w:cs="Times New Roman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21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C219B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C21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C21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C219B"/>
    <w:rPr>
      <w:rFonts w:ascii="Calibri" w:eastAsia="Times New Roman" w:hAnsi="Calibri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C219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C21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C219B"/>
    <w:rPr>
      <w:rFonts w:ascii="Calibri" w:eastAsia="Times New Roman" w:hAnsi="Calibri" w:cs="Times New Roman"/>
      <w:sz w:val="16"/>
      <w:szCs w:val="16"/>
      <w:lang w:eastAsia="cs-CZ"/>
    </w:rPr>
  </w:style>
  <w:style w:type="paragraph" w:styleId="Zvr">
    <w:name w:val="Closing"/>
    <w:basedOn w:val="Normln"/>
    <w:link w:val="ZvrChar"/>
    <w:uiPriority w:val="99"/>
    <w:semiHidden/>
    <w:unhideWhenUsed/>
    <w:rsid w:val="006C219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Zptenadresanaoblku">
    <w:name w:val="envelope return"/>
    <w:basedOn w:val="Normln"/>
    <w:uiPriority w:val="99"/>
    <w:semiHidden/>
    <w:unhideWhenUsed/>
    <w:rsid w:val="006C219B"/>
    <w:rPr>
      <w:rFonts w:ascii="Cambria" w:hAnsi="Cambria"/>
      <w:sz w:val="20"/>
      <w:szCs w:val="20"/>
    </w:rPr>
  </w:style>
  <w:style w:type="paragraph" w:styleId="Podnadpis">
    <w:name w:val="Subtitle"/>
    <w:basedOn w:val="Normln"/>
    <w:next w:val="Normln"/>
    <w:link w:val="PodnadpisChar1"/>
    <w:uiPriority w:val="11"/>
    <w:qFormat/>
    <w:rsid w:val="006C219B"/>
    <w:pPr>
      <w:numPr>
        <w:ilvl w:val="1"/>
      </w:numPr>
      <w:spacing w:after="160"/>
    </w:pPr>
    <w:rPr>
      <w:rFonts w:ascii="Arial" w:hAnsi="Arial"/>
      <w:sz w:val="24"/>
      <w:szCs w:val="24"/>
      <w:lang w:eastAsia="en-US"/>
    </w:rPr>
  </w:style>
  <w:style w:type="character" w:customStyle="1" w:styleId="PodnadpisChar">
    <w:name w:val="Podnadpis Char"/>
    <w:basedOn w:val="Standardnpsmoodstavce"/>
    <w:uiPriority w:val="11"/>
    <w:rsid w:val="006C219B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3</cp:revision>
  <cp:lastPrinted>2018-06-07T05:27:00Z</cp:lastPrinted>
  <dcterms:created xsi:type="dcterms:W3CDTF">2018-06-07T05:06:00Z</dcterms:created>
  <dcterms:modified xsi:type="dcterms:W3CDTF">2018-06-07T05:27:00Z</dcterms:modified>
</cp:coreProperties>
</file>